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C" w:rsidRPr="00236CF4" w:rsidRDefault="00444D19">
      <w:pPr>
        <w:rPr>
          <w:sz w:val="24"/>
          <w:szCs w:val="24"/>
        </w:rPr>
      </w:pPr>
      <w:r w:rsidRPr="00236CF4">
        <w:rPr>
          <w:b/>
          <w:sz w:val="24"/>
          <w:szCs w:val="24"/>
        </w:rPr>
        <w:t>QUALITY</w:t>
      </w:r>
      <w:r w:rsidR="00F31101" w:rsidRPr="00236CF4">
        <w:rPr>
          <w:b/>
          <w:sz w:val="24"/>
          <w:szCs w:val="24"/>
        </w:rPr>
        <w:t xml:space="preserve"> </w:t>
      </w:r>
      <w:r w:rsidRPr="00236CF4">
        <w:rPr>
          <w:b/>
          <w:sz w:val="24"/>
          <w:szCs w:val="24"/>
        </w:rPr>
        <w:t>ASSURANCE</w:t>
      </w:r>
      <w:r w:rsidR="00F31101" w:rsidRPr="00236CF4">
        <w:rPr>
          <w:b/>
          <w:sz w:val="24"/>
          <w:szCs w:val="24"/>
        </w:rPr>
        <w:t xml:space="preserve"> </w:t>
      </w:r>
      <w:r w:rsidRPr="00236CF4">
        <w:rPr>
          <w:b/>
          <w:sz w:val="24"/>
          <w:szCs w:val="24"/>
        </w:rPr>
        <w:t>PROCEDURES</w:t>
      </w:r>
      <w:r w:rsidR="00F31101" w:rsidRPr="00236CF4">
        <w:rPr>
          <w:b/>
          <w:sz w:val="24"/>
          <w:szCs w:val="24"/>
        </w:rPr>
        <w:br/>
      </w:r>
      <w:r w:rsidR="00F31101" w:rsidRPr="00236CF4">
        <w:rPr>
          <w:sz w:val="24"/>
          <w:szCs w:val="24"/>
        </w:rPr>
        <w:t xml:space="preserve">The purpose of issuing management procedures is to ensure transparency in management practices and consistency in the practical operations of </w:t>
      </w:r>
      <w:r w:rsidR="00526DDE" w:rsidRPr="00236CF4">
        <w:rPr>
          <w:sz w:val="24"/>
          <w:szCs w:val="24"/>
        </w:rPr>
        <w:t>Faculties</w:t>
      </w:r>
      <w:r w:rsidR="00F31101" w:rsidRPr="00236CF4">
        <w:rPr>
          <w:sz w:val="24"/>
          <w:szCs w:val="24"/>
        </w:rPr>
        <w:t>/Offices/Units throughout the entire institution.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31101" w:rsidRPr="00236CF4" w:rsidTr="00F31101">
        <w:tc>
          <w:tcPr>
            <w:tcW w:w="3192" w:type="dxa"/>
          </w:tcPr>
          <w:p w:rsidR="00F31101" w:rsidRPr="00236CF4" w:rsidRDefault="00F31101" w:rsidP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Type of Process</w:t>
            </w:r>
          </w:p>
        </w:tc>
        <w:tc>
          <w:tcPr>
            <w:tcW w:w="3192" w:type="dxa"/>
          </w:tcPr>
          <w:p w:rsidR="00F31101" w:rsidRPr="00236CF4" w:rsidRDefault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Name of Process</w:t>
            </w:r>
          </w:p>
        </w:tc>
        <w:tc>
          <w:tcPr>
            <w:tcW w:w="3192" w:type="dxa"/>
          </w:tcPr>
          <w:p w:rsidR="00F31101" w:rsidRPr="00236CF4" w:rsidRDefault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Responsible Unit</w:t>
            </w:r>
          </w:p>
        </w:tc>
      </w:tr>
      <w:tr w:rsidR="003629A8" w:rsidRPr="00236CF4" w:rsidTr="00F31101">
        <w:tc>
          <w:tcPr>
            <w:tcW w:w="3192" w:type="dxa"/>
            <w:vMerge w:val="restart"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Quality Assurance for Learning Assessment Activities</w:t>
            </w:r>
          </w:p>
        </w:tc>
        <w:tc>
          <w:tcPr>
            <w:tcW w:w="3192" w:type="dxa"/>
          </w:tcPr>
          <w:p w:rsidR="003629A8" w:rsidRPr="00236CF4" w:rsidRDefault="003629A8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1. Admission Process</w:t>
            </w:r>
          </w:p>
        </w:tc>
        <w:tc>
          <w:tcPr>
            <w:tcW w:w="3192" w:type="dxa"/>
            <w:vMerge w:val="restart"/>
          </w:tcPr>
          <w:p w:rsidR="003629A8" w:rsidRPr="00236CF4" w:rsidRDefault="003629A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Office of Academic Affair</w:t>
            </w:r>
          </w:p>
          <w:p w:rsidR="003629A8" w:rsidRPr="00236CF4" w:rsidRDefault="003629A8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Office of Educational Testing and Quality Assurance</w:t>
            </w:r>
          </w:p>
          <w:p w:rsidR="00444D19" w:rsidRPr="00236CF4" w:rsidRDefault="00444D19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Training Faculty</w:t>
            </w:r>
          </w:p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2. Process for establishing and adjusting academic programs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3. Process for developing exam questions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4. The process of mixing exam questions and printing exam questions.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5. Process for grading exams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6. Process for data archiving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7. Process for handling academic affairs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8. Process for graduation evaluation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 w:val="restart"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Quality Assurance for Staff</w:t>
            </w: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9. Process for human resource planning</w:t>
            </w:r>
          </w:p>
        </w:tc>
        <w:tc>
          <w:tcPr>
            <w:tcW w:w="3192" w:type="dxa"/>
            <w:vMerge w:val="restart"/>
          </w:tcPr>
          <w:p w:rsidR="003629A8" w:rsidRPr="00236CF4" w:rsidRDefault="003629A8">
            <w:pPr>
              <w:rPr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Office of Administrative and Personnel</w:t>
            </w: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10. Process for recruitment and selection of staff, lecturers, and employees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11. Criteria for evaluating the performance of staff, lecturers, and employees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12. Process for recognizing lecturers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13. Process for evaluating the capacity of lecturers and staff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14. Process for implementing and rewarding scientific research projects, scientific  research Initiatives, and experience-sharing among lecturers and staff</w:t>
            </w:r>
          </w:p>
        </w:tc>
        <w:tc>
          <w:tcPr>
            <w:tcW w:w="3192" w:type="dxa"/>
            <w:vMerge/>
          </w:tcPr>
          <w:p w:rsidR="003629A8" w:rsidRPr="00236CF4" w:rsidRDefault="003629A8">
            <w:pPr>
              <w:rPr>
                <w:sz w:val="24"/>
                <w:szCs w:val="24"/>
              </w:rPr>
            </w:pPr>
          </w:p>
        </w:tc>
      </w:tr>
      <w:tr w:rsidR="00444D19" w:rsidRPr="00236CF4" w:rsidTr="00F31101">
        <w:tc>
          <w:tcPr>
            <w:tcW w:w="3192" w:type="dxa"/>
            <w:vMerge w:val="restart"/>
          </w:tcPr>
          <w:p w:rsidR="00444D19" w:rsidRPr="00236CF4" w:rsidRDefault="00444D19" w:rsidP="00444D19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Quality Assurance for Facilities</w:t>
            </w:r>
          </w:p>
        </w:tc>
        <w:tc>
          <w:tcPr>
            <w:tcW w:w="3192" w:type="dxa"/>
          </w:tcPr>
          <w:p w:rsidR="00444D19" w:rsidRDefault="00444D19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15. Process for procuring facilities and equipment; equipment maintenance and upgrades</w:t>
            </w:r>
          </w:p>
          <w:p w:rsidR="007A2D54" w:rsidRPr="00236CF4" w:rsidRDefault="007A2D54" w:rsidP="00F3110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2" w:type="dxa"/>
            <w:vMerge w:val="restart"/>
          </w:tcPr>
          <w:p w:rsidR="00444D19" w:rsidRPr="00236CF4" w:rsidRDefault="00444D19" w:rsidP="00444D19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 xml:space="preserve">Office of Facility Management </w:t>
            </w:r>
          </w:p>
        </w:tc>
      </w:tr>
      <w:tr w:rsidR="00444D19" w:rsidRPr="00236CF4" w:rsidTr="00F31101">
        <w:tc>
          <w:tcPr>
            <w:tcW w:w="3192" w:type="dxa"/>
            <w:vMerge/>
          </w:tcPr>
          <w:p w:rsidR="00444D19" w:rsidRPr="00236CF4" w:rsidRDefault="00444D19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44D19" w:rsidRPr="00236CF4" w:rsidRDefault="00444D19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16. Process for receiving donations for facilities and equipment</w:t>
            </w:r>
          </w:p>
        </w:tc>
        <w:tc>
          <w:tcPr>
            <w:tcW w:w="3192" w:type="dxa"/>
            <w:vMerge/>
          </w:tcPr>
          <w:p w:rsidR="00444D19" w:rsidRPr="00236CF4" w:rsidRDefault="00444D19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 w:val="restart"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  <w:r w:rsidRPr="00236CF4">
              <w:rPr>
                <w:b/>
                <w:sz w:val="24"/>
                <w:szCs w:val="24"/>
              </w:rPr>
              <w:t>Quality Assurance for Student Support</w:t>
            </w:r>
          </w:p>
          <w:p w:rsidR="00444D19" w:rsidRPr="00236CF4" w:rsidRDefault="00444D19" w:rsidP="00F31101">
            <w:pPr>
              <w:rPr>
                <w:b/>
                <w:sz w:val="24"/>
                <w:szCs w:val="24"/>
              </w:rPr>
            </w:pPr>
          </w:p>
          <w:p w:rsidR="00444D19" w:rsidRPr="00236CF4" w:rsidRDefault="00444D19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17. Process for handling student policy documents</w:t>
            </w:r>
          </w:p>
          <w:p w:rsidR="00444D19" w:rsidRPr="00236CF4" w:rsidRDefault="00444D19" w:rsidP="00F3110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444D1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Office of Student Affairs</w:t>
            </w:r>
          </w:p>
          <w:p w:rsidR="00444D19" w:rsidRPr="00236CF4" w:rsidRDefault="00444D19">
            <w:pPr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444D19" w:rsidRPr="00236CF4" w:rsidRDefault="00444D19">
            <w:pPr>
              <w:rPr>
                <w:sz w:val="24"/>
                <w:szCs w:val="24"/>
              </w:rPr>
            </w:pPr>
          </w:p>
        </w:tc>
      </w:tr>
      <w:tr w:rsidR="00444D19" w:rsidRPr="00236CF4" w:rsidTr="00F31101">
        <w:tc>
          <w:tcPr>
            <w:tcW w:w="3192" w:type="dxa"/>
            <w:vMerge/>
          </w:tcPr>
          <w:p w:rsidR="00444D19" w:rsidRPr="00236CF4" w:rsidRDefault="00444D19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44D19" w:rsidRPr="00236CF4" w:rsidRDefault="00444D19" w:rsidP="00F31101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18. Procedures for handling administrative formalities for students (tuition payments at Office of Finance, issuance of student status certificates, academic transcripts, etc.)</w:t>
            </w:r>
          </w:p>
        </w:tc>
        <w:tc>
          <w:tcPr>
            <w:tcW w:w="3192" w:type="dxa"/>
            <w:vMerge w:val="restart"/>
          </w:tcPr>
          <w:p w:rsidR="00444D19" w:rsidRPr="00236CF4" w:rsidRDefault="00444D19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Office of Academic Affair</w:t>
            </w:r>
          </w:p>
        </w:tc>
      </w:tr>
      <w:tr w:rsidR="00444D19" w:rsidRPr="00236CF4" w:rsidTr="00F31101">
        <w:tc>
          <w:tcPr>
            <w:tcW w:w="3192" w:type="dxa"/>
            <w:vMerge/>
          </w:tcPr>
          <w:p w:rsidR="00444D19" w:rsidRPr="00236CF4" w:rsidRDefault="00444D19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444D19" w:rsidRPr="00236CF4" w:rsidRDefault="00444D19" w:rsidP="003629A8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19. Employment support process for students</w:t>
            </w:r>
          </w:p>
        </w:tc>
        <w:tc>
          <w:tcPr>
            <w:tcW w:w="3192" w:type="dxa"/>
            <w:vMerge/>
          </w:tcPr>
          <w:p w:rsidR="00444D19" w:rsidRPr="00236CF4" w:rsidRDefault="00444D19">
            <w:pPr>
              <w:rPr>
                <w:sz w:val="24"/>
                <w:szCs w:val="24"/>
              </w:rPr>
            </w:pPr>
          </w:p>
        </w:tc>
      </w:tr>
      <w:tr w:rsidR="003629A8" w:rsidRPr="00236CF4" w:rsidTr="00F31101">
        <w:tc>
          <w:tcPr>
            <w:tcW w:w="3192" w:type="dxa"/>
            <w:vMerge/>
          </w:tcPr>
          <w:p w:rsidR="003629A8" w:rsidRPr="00236CF4" w:rsidRDefault="003629A8" w:rsidP="00F31101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3629A8" w:rsidRPr="00236CF4" w:rsidRDefault="003629A8" w:rsidP="003629A8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 xml:space="preserve">20. Student feedback survey process on courses (subjects and lecturers), service quality (information provision, administrative formalities, facilities, educational environment, academic results and homeroom teacher or advisors). </w:t>
            </w:r>
          </w:p>
        </w:tc>
        <w:tc>
          <w:tcPr>
            <w:tcW w:w="3192" w:type="dxa"/>
          </w:tcPr>
          <w:p w:rsidR="003629A8" w:rsidRPr="00236CF4" w:rsidRDefault="00444D1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Office of Educational Testing and Quality Assurance</w:t>
            </w:r>
          </w:p>
          <w:p w:rsidR="00444D19" w:rsidRPr="00236CF4" w:rsidRDefault="00444D1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Office of Academic Affair</w:t>
            </w:r>
          </w:p>
          <w:p w:rsidR="00444D19" w:rsidRPr="00236CF4" w:rsidRDefault="00444D19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36CF4">
              <w:rPr>
                <w:rFonts w:eastAsia="Times New Roman" w:cstheme="minorHAnsi"/>
                <w:bCs/>
                <w:sz w:val="24"/>
                <w:szCs w:val="24"/>
              </w:rPr>
              <w:t>Center of Information and Resources</w:t>
            </w:r>
          </w:p>
          <w:p w:rsidR="00444D19" w:rsidRPr="00236CF4" w:rsidRDefault="00444D19">
            <w:pPr>
              <w:rPr>
                <w:sz w:val="24"/>
                <w:szCs w:val="24"/>
              </w:rPr>
            </w:pPr>
            <w:r w:rsidRPr="00236CF4">
              <w:rPr>
                <w:sz w:val="24"/>
                <w:szCs w:val="24"/>
              </w:rPr>
              <w:t>Training Faculty</w:t>
            </w:r>
          </w:p>
        </w:tc>
      </w:tr>
    </w:tbl>
    <w:p w:rsidR="00F31101" w:rsidRPr="00236CF4" w:rsidRDefault="00D15B93">
      <w:pPr>
        <w:rPr>
          <w:sz w:val="24"/>
          <w:szCs w:val="24"/>
        </w:rPr>
      </w:pPr>
      <w:r w:rsidRPr="00236CF4">
        <w:rPr>
          <w:sz w:val="24"/>
          <w:szCs w:val="24"/>
        </w:rPr>
        <w:tab/>
      </w:r>
    </w:p>
    <w:sectPr w:rsidR="00F31101" w:rsidRPr="0023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22B" w:rsidRDefault="00C5222B" w:rsidP="00444D19">
      <w:pPr>
        <w:spacing w:after="0" w:line="240" w:lineRule="auto"/>
      </w:pPr>
      <w:r>
        <w:separator/>
      </w:r>
    </w:p>
  </w:endnote>
  <w:endnote w:type="continuationSeparator" w:id="0">
    <w:p w:rsidR="00C5222B" w:rsidRDefault="00C5222B" w:rsidP="0044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22B" w:rsidRDefault="00C5222B" w:rsidP="00444D19">
      <w:pPr>
        <w:spacing w:after="0" w:line="240" w:lineRule="auto"/>
      </w:pPr>
      <w:r>
        <w:separator/>
      </w:r>
    </w:p>
  </w:footnote>
  <w:footnote w:type="continuationSeparator" w:id="0">
    <w:p w:rsidR="00C5222B" w:rsidRDefault="00C5222B" w:rsidP="00444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01"/>
    <w:rsid w:val="00236CF4"/>
    <w:rsid w:val="002B24FA"/>
    <w:rsid w:val="003629A8"/>
    <w:rsid w:val="00444624"/>
    <w:rsid w:val="00444D19"/>
    <w:rsid w:val="004976A2"/>
    <w:rsid w:val="00526DDE"/>
    <w:rsid w:val="006478FA"/>
    <w:rsid w:val="006D7589"/>
    <w:rsid w:val="007A2D54"/>
    <w:rsid w:val="00B56EB4"/>
    <w:rsid w:val="00C5222B"/>
    <w:rsid w:val="00C522AF"/>
    <w:rsid w:val="00C73C9C"/>
    <w:rsid w:val="00D15B93"/>
    <w:rsid w:val="00E052DD"/>
    <w:rsid w:val="00F3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19"/>
  </w:style>
  <w:style w:type="paragraph" w:styleId="Footer">
    <w:name w:val="footer"/>
    <w:basedOn w:val="Normal"/>
    <w:link w:val="FooterChar"/>
    <w:uiPriority w:val="99"/>
    <w:unhideWhenUsed/>
    <w:rsid w:val="0044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D19"/>
  </w:style>
  <w:style w:type="paragraph" w:styleId="Footer">
    <w:name w:val="footer"/>
    <w:basedOn w:val="Normal"/>
    <w:link w:val="FooterChar"/>
    <w:uiPriority w:val="99"/>
    <w:unhideWhenUsed/>
    <w:rsid w:val="00444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 Thanh</dc:creator>
  <cp:lastModifiedBy>Thien Thanh</cp:lastModifiedBy>
  <cp:revision>8</cp:revision>
  <dcterms:created xsi:type="dcterms:W3CDTF">2024-10-09T07:22:00Z</dcterms:created>
  <dcterms:modified xsi:type="dcterms:W3CDTF">2024-10-11T08:43:00Z</dcterms:modified>
</cp:coreProperties>
</file>